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303" w:rsidRPr="00AE5C5D" w:rsidRDefault="000A6303" w:rsidP="00AE5C5D">
      <w:pPr>
        <w:widowControl/>
        <w:shd w:val="clear" w:color="auto" w:fill="FFFFFF"/>
        <w:jc w:val="left"/>
        <w:outlineLvl w:val="2"/>
        <w:rPr>
          <w:rFonts w:ascii="Arial" w:hAnsi="Arial" w:cs="Arial"/>
          <w:b/>
          <w:bCs/>
          <w:color w:val="000000"/>
          <w:kern w:val="0"/>
          <w:szCs w:val="21"/>
        </w:rPr>
      </w:pPr>
      <w:r w:rsidRPr="00AE5C5D">
        <w:rPr>
          <w:rFonts w:ascii="Tahoma" w:hAnsi="Tahoma" w:cs="Tahoma"/>
          <w:b/>
          <w:bCs/>
          <w:color w:val="000000"/>
          <w:kern w:val="0"/>
          <w:szCs w:val="21"/>
        </w:rPr>
        <w:br/>
      </w:r>
      <w:r w:rsidRPr="00AE5C5D">
        <w:rPr>
          <w:rFonts w:ascii="Tahoma" w:hAnsi="Tahoma" w:cs="Tahoma" w:hint="eastAsia"/>
          <w:b/>
          <w:bCs/>
          <w:color w:val="000000"/>
          <w:kern w:val="0"/>
          <w:szCs w:val="21"/>
        </w:rPr>
        <w:t>石河子大学学生考试违纪作弊处理条例</w:t>
      </w:r>
    </w:p>
    <w:p w:rsidR="000A6303" w:rsidRPr="00AE5C5D" w:rsidRDefault="000A6303" w:rsidP="00AE5C5D">
      <w:pPr>
        <w:widowControl/>
        <w:shd w:val="clear" w:color="auto" w:fill="FFFFFF"/>
        <w:jc w:val="center"/>
        <w:rPr>
          <w:rFonts w:ascii="Arial" w:hAnsi="Arial" w:cs="Arial"/>
          <w:color w:val="FF0000"/>
          <w:kern w:val="0"/>
          <w:sz w:val="18"/>
          <w:szCs w:val="18"/>
        </w:rPr>
      </w:pPr>
      <w:r w:rsidRPr="00AE5C5D">
        <w:rPr>
          <w:rFonts w:ascii="Arial" w:hAnsi="Arial" w:cs="Arial" w:hint="eastAsia"/>
          <w:color w:val="FF0000"/>
          <w:kern w:val="0"/>
          <w:sz w:val="18"/>
          <w:szCs w:val="18"/>
        </w:rPr>
        <w:t>出处：教务处浏览：</w:t>
      </w:r>
      <w:r w:rsidRPr="006D0CBA">
        <w:rPr>
          <w:rFonts w:ascii="Arial" w:hAnsi="Arial" w:cs="Arial"/>
          <w:noProof/>
          <w:color w:val="FF0000"/>
          <w:kern w:val="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http://jwc.shzu.edu.cn/_visitcountdisplay?siteId=27&amp;type=3&amp;articleId=49653&amp;dispMode=2" style="width:9pt;height:10.5pt;visibility:visible">
            <v:imagedata r:id="rId6" o:title=""/>
          </v:shape>
        </w:pict>
      </w:r>
      <w:r w:rsidRPr="00AE5C5D">
        <w:rPr>
          <w:rFonts w:ascii="Arial" w:hAnsi="Arial" w:cs="Arial" w:hint="eastAsia"/>
          <w:color w:val="FF0000"/>
          <w:kern w:val="0"/>
          <w:sz w:val="18"/>
          <w:szCs w:val="18"/>
        </w:rPr>
        <w:t>发布时间：</w:t>
      </w:r>
      <w:smartTag w:uri="urn:schemas-microsoft-com:office:smarttags" w:element="chsdate">
        <w:smartTagPr>
          <w:attr w:name="IsROCDate" w:val="False"/>
          <w:attr w:name="IsLunarDate" w:val="False"/>
          <w:attr w:name="Day" w:val="26"/>
          <w:attr w:name="Month" w:val="3"/>
          <w:attr w:name="Year" w:val="2015"/>
        </w:smartTagPr>
        <w:r w:rsidRPr="00AE5C5D">
          <w:rPr>
            <w:rFonts w:ascii="Arial" w:hAnsi="Arial" w:cs="Arial"/>
            <w:color w:val="FF0000"/>
            <w:kern w:val="0"/>
            <w:sz w:val="18"/>
            <w:szCs w:val="18"/>
          </w:rPr>
          <w:t>2015-03-26</w:t>
        </w:r>
      </w:smartTag>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根据《中华人民共和国高等教育法》、教育部《普通高等学校学生管理规定》和《石河子大学学生管理规定》制定本条例。</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第一条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凡具有我校正式学籍的本、专科学生，不论参加校内或校外的任何考试，有违反考试纪律行为的，根据本条例处理。</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第二条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对违反考场纪律的学生，学校依据其作弊情节轻重给予纪律处分。纪律处分可分为五种：警告、严重警告、记过、留校察看、开除学籍。</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第三条　考生有以下行为之一，为考场违纪，给予警告处分：</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1</w:t>
      </w:r>
      <w:r w:rsidRPr="00AE5C5D">
        <w:rPr>
          <w:rFonts w:ascii="Arial" w:hAnsi="Arial" w:cs="Arial" w:hint="eastAsia"/>
          <w:color w:val="000000"/>
          <w:kern w:val="0"/>
          <w:sz w:val="20"/>
          <w:szCs w:val="20"/>
        </w:rPr>
        <w:t>．不听从监考人员安排，不按指定位置就座，经监考人员劝阻无效的；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2</w:t>
      </w:r>
      <w:r w:rsidRPr="00AE5C5D">
        <w:rPr>
          <w:rFonts w:ascii="Arial" w:hAnsi="Arial" w:cs="Arial" w:hint="eastAsia"/>
          <w:color w:val="000000"/>
          <w:kern w:val="0"/>
          <w:sz w:val="20"/>
          <w:szCs w:val="20"/>
        </w:rPr>
        <w:t>．未按考试规则要求将书包、书籍、笔记等交到考场指定地点并不听劝告的；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3</w:t>
      </w:r>
      <w:r w:rsidRPr="00AE5C5D">
        <w:rPr>
          <w:rFonts w:ascii="Arial" w:hAnsi="Arial" w:cs="Arial" w:hint="eastAsia"/>
          <w:color w:val="000000"/>
          <w:kern w:val="0"/>
          <w:sz w:val="20"/>
          <w:szCs w:val="20"/>
        </w:rPr>
        <w:t>．考试开始信号发出前答题的或者考试结束信号发出后继续答题的。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第四条　考生有以下行为之一，为考场违纪，给予严重警告处分：</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1</w:t>
      </w:r>
      <w:r w:rsidRPr="00AE5C5D">
        <w:rPr>
          <w:rFonts w:ascii="Arial" w:hAnsi="Arial" w:cs="Arial" w:hint="eastAsia"/>
          <w:color w:val="000000"/>
          <w:kern w:val="0"/>
          <w:sz w:val="20"/>
          <w:szCs w:val="20"/>
        </w:rPr>
        <w:t>．干扰考场秩序，阻碍考试正常进行的；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2</w:t>
      </w:r>
      <w:r w:rsidRPr="00AE5C5D">
        <w:rPr>
          <w:rFonts w:ascii="Arial" w:hAnsi="Arial" w:cs="Arial" w:hint="eastAsia"/>
          <w:color w:val="000000"/>
          <w:kern w:val="0"/>
          <w:sz w:val="20"/>
          <w:szCs w:val="20"/>
        </w:rPr>
        <w:t>．在考场上交头接耳、左顾右盼者，经劝阻、教育无效的；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3</w:t>
      </w:r>
      <w:r w:rsidRPr="00AE5C5D">
        <w:rPr>
          <w:rFonts w:ascii="Arial" w:hAnsi="Arial" w:cs="Arial" w:hint="eastAsia"/>
          <w:color w:val="000000"/>
          <w:kern w:val="0"/>
          <w:sz w:val="20"/>
          <w:szCs w:val="20"/>
        </w:rPr>
        <w:t>．闭卷考试时，在其座位上（含桌面、凳子上和抽屉内等）及其周围（相邻空座位）发现有与考试内容无关的纸条、书籍、资料的；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4</w:t>
      </w:r>
      <w:r w:rsidRPr="00AE5C5D">
        <w:rPr>
          <w:rFonts w:ascii="Arial" w:hAnsi="Arial" w:cs="Arial" w:hint="eastAsia"/>
          <w:color w:val="000000"/>
          <w:kern w:val="0"/>
          <w:sz w:val="20"/>
          <w:szCs w:val="20"/>
        </w:rPr>
        <w:t>．未经监考老师同意互借文具的；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5</w:t>
      </w:r>
      <w:r w:rsidRPr="00AE5C5D">
        <w:rPr>
          <w:rFonts w:ascii="Arial" w:hAnsi="Arial" w:cs="Arial" w:hint="eastAsia"/>
          <w:color w:val="000000"/>
          <w:kern w:val="0"/>
          <w:sz w:val="20"/>
          <w:szCs w:val="20"/>
        </w:rPr>
        <w:t>．开卷考试时，擅自借用他人书籍、笔记、资料和计算器等物品的；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6</w:t>
      </w:r>
      <w:r w:rsidRPr="00AE5C5D">
        <w:rPr>
          <w:rFonts w:ascii="Arial" w:hAnsi="Arial" w:cs="Arial" w:hint="eastAsia"/>
          <w:color w:val="000000"/>
          <w:kern w:val="0"/>
          <w:sz w:val="20"/>
          <w:szCs w:val="20"/>
        </w:rPr>
        <w:t>．替作弊学生作伪证的；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7</w:t>
      </w:r>
      <w:r w:rsidRPr="00AE5C5D">
        <w:rPr>
          <w:rFonts w:ascii="Arial" w:hAnsi="Arial" w:cs="Arial" w:hint="eastAsia"/>
          <w:color w:val="000000"/>
          <w:kern w:val="0"/>
          <w:sz w:val="20"/>
          <w:szCs w:val="20"/>
        </w:rPr>
        <w:t>．携带通讯工具及有记忆存储功能的电子设备进入考场，在考前未主动上交监考老师，在考试过程中被监考人员发现的；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8</w:t>
      </w:r>
      <w:r w:rsidRPr="00AE5C5D">
        <w:rPr>
          <w:rFonts w:ascii="Arial" w:hAnsi="Arial" w:cs="Arial" w:hint="eastAsia"/>
          <w:color w:val="000000"/>
          <w:kern w:val="0"/>
          <w:sz w:val="20"/>
          <w:szCs w:val="20"/>
        </w:rPr>
        <w:t>．他人拿取自己的试卷、答卷（含答题卡、答题纸等）或草稿纸未加拒绝也未报告的；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9</w:t>
      </w:r>
      <w:r w:rsidRPr="00AE5C5D">
        <w:rPr>
          <w:rFonts w:ascii="Arial" w:hAnsi="Arial" w:cs="Arial" w:hint="eastAsia"/>
          <w:color w:val="000000"/>
          <w:kern w:val="0"/>
          <w:sz w:val="20"/>
          <w:szCs w:val="20"/>
        </w:rPr>
        <w:t>．未经监考老师同意在考试过程中擅自离开考场，或未按考试规则擅自将试卷、答卷带出考场的。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10</w:t>
      </w:r>
      <w:r w:rsidRPr="00AE5C5D">
        <w:rPr>
          <w:rFonts w:ascii="Arial" w:hAnsi="Arial" w:cs="Arial" w:hint="eastAsia"/>
          <w:color w:val="000000"/>
          <w:kern w:val="0"/>
          <w:sz w:val="20"/>
          <w:szCs w:val="20"/>
        </w:rPr>
        <w:t>．其它违反考场规则但尚未构成作弊行为的。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第五条　考生违背考试公平、公正原则，以不正当手段获得或者试图获得试题答案、考试成绩，有以下行为之一，为考试作弊，给予记过处分：</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1</w:t>
      </w:r>
      <w:r w:rsidRPr="00AE5C5D">
        <w:rPr>
          <w:rFonts w:ascii="Arial" w:hAnsi="Arial" w:cs="Arial" w:hint="eastAsia"/>
          <w:color w:val="000000"/>
          <w:kern w:val="0"/>
          <w:sz w:val="20"/>
          <w:szCs w:val="20"/>
        </w:rPr>
        <w:t>．闭卷考试时，在其座位或者相邻空座位的桌面上、凳子上、抽屉内发现有与考试内容相关的文字材料或者存储有与考试内容相关资料的电子设备；</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2</w:t>
      </w:r>
      <w:r w:rsidRPr="00AE5C5D">
        <w:rPr>
          <w:rFonts w:ascii="Arial" w:hAnsi="Arial" w:cs="Arial" w:hint="eastAsia"/>
          <w:color w:val="000000"/>
          <w:kern w:val="0"/>
          <w:sz w:val="20"/>
          <w:szCs w:val="20"/>
        </w:rPr>
        <w:t>．在课桌、墙面或身体上、衣服上、文具上写有与考试内容有关资料的。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第六条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考生有以下行为之一，为考试作弊，给予留校察看处分：</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1</w:t>
      </w:r>
      <w:r w:rsidRPr="00AE5C5D">
        <w:rPr>
          <w:rFonts w:ascii="Arial" w:hAnsi="Arial" w:cs="Arial" w:hint="eastAsia"/>
          <w:color w:val="000000"/>
          <w:kern w:val="0"/>
          <w:sz w:val="20"/>
          <w:szCs w:val="20"/>
        </w:rPr>
        <w:t>．抄袭他人试卷、核对答案、传递纸条或有意协助他人抄袭的；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2</w:t>
      </w:r>
      <w:r w:rsidRPr="00AE5C5D">
        <w:rPr>
          <w:rFonts w:ascii="Arial" w:hAnsi="Arial" w:cs="Arial" w:hint="eastAsia"/>
          <w:color w:val="000000"/>
          <w:kern w:val="0"/>
          <w:sz w:val="20"/>
          <w:szCs w:val="20"/>
        </w:rPr>
        <w:t>．抢夺、窃取他人试卷、答卷或强迫他人为自己抄袭提供方便的；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3</w:t>
      </w:r>
      <w:r w:rsidRPr="00AE5C5D">
        <w:rPr>
          <w:rFonts w:ascii="Arial" w:hAnsi="Arial" w:cs="Arial" w:hint="eastAsia"/>
          <w:color w:val="000000"/>
          <w:kern w:val="0"/>
          <w:sz w:val="20"/>
          <w:szCs w:val="20"/>
        </w:rPr>
        <w:t>．故意销毁试卷、答卷以及作弊证据的。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第七条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考生有以下行为之一的，为考试作弊，给予开除学籍处分：</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1</w:t>
      </w:r>
      <w:r w:rsidRPr="00AE5C5D">
        <w:rPr>
          <w:rFonts w:ascii="Arial" w:hAnsi="Arial" w:cs="Arial" w:hint="eastAsia"/>
          <w:color w:val="000000"/>
          <w:kern w:val="0"/>
          <w:sz w:val="20"/>
          <w:szCs w:val="20"/>
        </w:rPr>
        <w:t>．在考试中相互交换试卷的；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2</w:t>
      </w:r>
      <w:r w:rsidRPr="00AE5C5D">
        <w:rPr>
          <w:rFonts w:ascii="Arial" w:hAnsi="Arial" w:cs="Arial" w:hint="eastAsia"/>
          <w:color w:val="000000"/>
          <w:kern w:val="0"/>
          <w:sz w:val="20"/>
          <w:szCs w:val="20"/>
        </w:rPr>
        <w:t>．请他人代考或替他人考试的；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3</w:t>
      </w:r>
      <w:r w:rsidRPr="00AE5C5D">
        <w:rPr>
          <w:rFonts w:ascii="Arial" w:hAnsi="Arial" w:cs="Arial" w:hint="eastAsia"/>
          <w:color w:val="000000"/>
          <w:kern w:val="0"/>
          <w:sz w:val="20"/>
          <w:szCs w:val="20"/>
        </w:rPr>
        <w:t>．携带通讯工具进入考场，在考试时间内，考生通讯工具中有接收或呼出记录或通讯工具中有与考试内容有关资料的；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 </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4</w:t>
      </w:r>
      <w:r w:rsidRPr="00AE5C5D">
        <w:rPr>
          <w:rFonts w:ascii="Arial" w:hAnsi="Arial" w:cs="Arial" w:hint="eastAsia"/>
          <w:color w:val="000000"/>
          <w:kern w:val="0"/>
          <w:sz w:val="20"/>
          <w:szCs w:val="20"/>
        </w:rPr>
        <w:t>．携带电子接收装置的；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5</w:t>
      </w:r>
      <w:r w:rsidRPr="00AE5C5D">
        <w:rPr>
          <w:rFonts w:ascii="Arial" w:hAnsi="Arial" w:cs="Arial" w:hint="eastAsia"/>
          <w:color w:val="000000"/>
          <w:kern w:val="0"/>
          <w:sz w:val="20"/>
          <w:szCs w:val="20"/>
        </w:rPr>
        <w:t>．再次作弊的；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6</w:t>
      </w:r>
      <w:r w:rsidRPr="00AE5C5D">
        <w:rPr>
          <w:rFonts w:ascii="Arial" w:hAnsi="Arial" w:cs="Arial" w:hint="eastAsia"/>
          <w:color w:val="000000"/>
          <w:kern w:val="0"/>
          <w:sz w:val="20"/>
          <w:szCs w:val="20"/>
        </w:rPr>
        <w:t>．使用不正当手段更改试卷答案或考试成绩的；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7</w:t>
      </w:r>
      <w:r w:rsidRPr="00AE5C5D">
        <w:rPr>
          <w:rFonts w:ascii="Arial" w:hAnsi="Arial" w:cs="Arial" w:hint="eastAsia"/>
          <w:color w:val="000000"/>
          <w:kern w:val="0"/>
          <w:sz w:val="20"/>
          <w:szCs w:val="20"/>
        </w:rPr>
        <w:t>．偷窃及传播试卷或答案的；</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8</w:t>
      </w:r>
      <w:r w:rsidRPr="00AE5C5D">
        <w:rPr>
          <w:rFonts w:ascii="Arial" w:hAnsi="Arial" w:cs="Arial" w:hint="eastAsia"/>
          <w:color w:val="000000"/>
          <w:kern w:val="0"/>
          <w:sz w:val="20"/>
          <w:szCs w:val="20"/>
        </w:rPr>
        <w:t>．参与共同舞弊策划的（三人或三人以上为共同舞弊）。</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第八条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留校察看期为一年。</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1</w:t>
      </w:r>
      <w:r w:rsidRPr="00AE5C5D">
        <w:rPr>
          <w:rFonts w:ascii="Arial" w:hAnsi="Arial" w:cs="Arial" w:hint="eastAsia"/>
          <w:color w:val="000000"/>
          <w:kern w:val="0"/>
          <w:sz w:val="20"/>
          <w:szCs w:val="20"/>
        </w:rPr>
        <w:t>．在察看期间有明显进步，确实已改正错误者，由本人提出申请，学生所在学院审核，报教务处批准，可按期解除察看；有突出事迹者，可提前解除察看期；</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2</w:t>
      </w:r>
      <w:r w:rsidRPr="00AE5C5D">
        <w:rPr>
          <w:rFonts w:ascii="Arial" w:hAnsi="Arial" w:cs="Arial" w:hint="eastAsia"/>
          <w:color w:val="000000"/>
          <w:kern w:val="0"/>
          <w:sz w:val="20"/>
          <w:szCs w:val="20"/>
        </w:rPr>
        <w:t>．在察看期间仍坚持错误不改，甚至有新的违纪行为者，给予开除学籍处分。</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3</w:t>
      </w:r>
      <w:r w:rsidRPr="00AE5C5D">
        <w:rPr>
          <w:rFonts w:ascii="Arial" w:hAnsi="Arial" w:cs="Arial" w:hint="eastAsia"/>
          <w:color w:val="000000"/>
          <w:kern w:val="0"/>
          <w:sz w:val="20"/>
          <w:szCs w:val="20"/>
        </w:rPr>
        <w:t>．毕业时，未解除留校察看处分的，学校不发给毕业证，按结业处理，待察看期满后，由本人提出申请，经学校审核后符合条件者</w:t>
      </w:r>
      <w:r w:rsidRPr="00AE5C5D">
        <w:rPr>
          <w:rFonts w:ascii="Arial" w:hAnsi="Arial" w:cs="Arial"/>
          <w:color w:val="000000"/>
          <w:kern w:val="0"/>
          <w:sz w:val="20"/>
          <w:szCs w:val="20"/>
        </w:rPr>
        <w:t>,</w:t>
      </w:r>
      <w:r w:rsidRPr="00AE5C5D">
        <w:rPr>
          <w:rFonts w:ascii="Arial" w:hAnsi="Arial" w:cs="Arial" w:hint="eastAsia"/>
          <w:color w:val="000000"/>
          <w:kern w:val="0"/>
          <w:sz w:val="20"/>
          <w:szCs w:val="20"/>
        </w:rPr>
        <w:t>可换发毕业证书。</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第九条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考试违纪及作弊者，该课程成绩以零分计，成绩栏内注明</w:t>
      </w:r>
      <w:r w:rsidRPr="00AE5C5D">
        <w:rPr>
          <w:rFonts w:ascii="Arial" w:hAnsi="Arial" w:cs="Arial"/>
          <w:color w:val="000000"/>
          <w:kern w:val="0"/>
          <w:sz w:val="20"/>
          <w:szCs w:val="20"/>
        </w:rPr>
        <w:t>“</w:t>
      </w:r>
      <w:r w:rsidRPr="00AE5C5D">
        <w:rPr>
          <w:rFonts w:ascii="Arial" w:hAnsi="Arial" w:cs="Arial" w:hint="eastAsia"/>
          <w:color w:val="000000"/>
          <w:kern w:val="0"/>
          <w:sz w:val="20"/>
          <w:szCs w:val="20"/>
        </w:rPr>
        <w:t>作弊</w:t>
      </w:r>
      <w:r w:rsidRPr="00AE5C5D">
        <w:rPr>
          <w:rFonts w:ascii="Arial" w:hAnsi="Arial" w:cs="Arial"/>
          <w:color w:val="000000"/>
          <w:kern w:val="0"/>
          <w:sz w:val="20"/>
          <w:szCs w:val="20"/>
        </w:rPr>
        <w:t>”</w:t>
      </w:r>
      <w:r w:rsidRPr="00AE5C5D">
        <w:rPr>
          <w:rFonts w:ascii="Arial" w:hAnsi="Arial" w:cs="Arial" w:hint="eastAsia"/>
          <w:color w:val="000000"/>
          <w:kern w:val="0"/>
          <w:sz w:val="20"/>
          <w:szCs w:val="20"/>
        </w:rPr>
        <w:t>字样，不得参加补考，必须重修。</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第十条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考试中的违纪、作弊行为以监考人员的当场认定和《石河子大学考场情况记录表》为准。</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1</w:t>
      </w:r>
      <w:r w:rsidRPr="00AE5C5D">
        <w:rPr>
          <w:rFonts w:ascii="Arial" w:hAnsi="Arial" w:cs="Arial" w:hint="eastAsia"/>
          <w:color w:val="000000"/>
          <w:kern w:val="0"/>
          <w:sz w:val="20"/>
          <w:szCs w:val="20"/>
        </w:rPr>
        <w:t>．监考人员应将当事人姓名、班级和主要情节如实填写在《石河子大学考场情况记录表》。考试结束后，由主监考人员将学生、试卷和物证一并交考场办公室。学生当场对违纪、作弊行为写出书面检查。</w:t>
      </w:r>
      <w:r w:rsidRPr="00AE5C5D">
        <w:rPr>
          <w:rFonts w:ascii="Arial" w:hAnsi="Arial" w:cs="Arial"/>
          <w:color w:val="000000"/>
          <w:kern w:val="0"/>
          <w:sz w:val="20"/>
          <w:szCs w:val="20"/>
        </w:rPr>
        <w:t xml:space="preserve">  </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2</w:t>
      </w:r>
      <w:r w:rsidRPr="00AE5C5D">
        <w:rPr>
          <w:rFonts w:ascii="Arial" w:hAnsi="Arial" w:cs="Arial" w:hint="eastAsia"/>
          <w:color w:val="000000"/>
          <w:kern w:val="0"/>
          <w:sz w:val="20"/>
          <w:szCs w:val="20"/>
        </w:rPr>
        <w:t>．巡考人员发现考生违纪作弊的，交由主监考处理，巡考人员同时在《考场记录》上签名。</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第十一条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违纪、作弊处理程序。</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1</w:t>
      </w:r>
      <w:r w:rsidRPr="00AE5C5D">
        <w:rPr>
          <w:rFonts w:ascii="Arial" w:hAnsi="Arial" w:cs="Arial" w:hint="eastAsia"/>
          <w:color w:val="000000"/>
          <w:kern w:val="0"/>
          <w:sz w:val="20"/>
          <w:szCs w:val="20"/>
        </w:rPr>
        <w:t>．给予留校察看及以上处分的，由教务处提出处理意见，下达考试违纪通知书，并通过学院与学生本人见面。</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2</w:t>
      </w:r>
      <w:r w:rsidRPr="00AE5C5D">
        <w:rPr>
          <w:rFonts w:ascii="Arial" w:hAnsi="Arial" w:cs="Arial" w:hint="eastAsia"/>
          <w:color w:val="000000"/>
          <w:kern w:val="0"/>
          <w:sz w:val="20"/>
          <w:szCs w:val="20"/>
        </w:rPr>
        <w:t>．违纪、作弊学生对学校做出的违纪处理决定有异议的，可以在</w:t>
      </w:r>
      <w:r w:rsidRPr="00AE5C5D">
        <w:rPr>
          <w:rFonts w:ascii="Arial" w:hAnsi="Arial" w:cs="Arial"/>
          <w:color w:val="000000"/>
          <w:kern w:val="0"/>
          <w:sz w:val="20"/>
          <w:szCs w:val="20"/>
        </w:rPr>
        <w:t>7</w:t>
      </w:r>
      <w:r w:rsidRPr="00AE5C5D">
        <w:rPr>
          <w:rFonts w:ascii="Arial" w:hAnsi="Arial" w:cs="Arial" w:hint="eastAsia"/>
          <w:color w:val="000000"/>
          <w:kern w:val="0"/>
          <w:sz w:val="20"/>
          <w:szCs w:val="20"/>
        </w:rPr>
        <w:t>个工作日内向石河子大学学生申诉处理委员会提出申诉；</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3</w:t>
      </w:r>
      <w:r w:rsidRPr="00AE5C5D">
        <w:rPr>
          <w:rFonts w:ascii="Arial" w:hAnsi="Arial" w:cs="Arial" w:hint="eastAsia"/>
          <w:color w:val="000000"/>
          <w:kern w:val="0"/>
          <w:sz w:val="20"/>
          <w:szCs w:val="20"/>
        </w:rPr>
        <w:t>．对学生本人的申诉，申诉处理委员会有责任进行复查。</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color w:val="000000"/>
          <w:kern w:val="0"/>
          <w:sz w:val="20"/>
          <w:szCs w:val="20"/>
        </w:rPr>
        <w:t>4</w:t>
      </w:r>
      <w:r w:rsidRPr="00AE5C5D">
        <w:rPr>
          <w:rFonts w:ascii="Arial" w:hAnsi="Arial" w:cs="Arial" w:hint="eastAsia"/>
          <w:color w:val="000000"/>
          <w:kern w:val="0"/>
          <w:sz w:val="20"/>
          <w:szCs w:val="20"/>
        </w:rPr>
        <w:t>．申诉处理委员会调查及处理意见，报校长办公会批准后发文并校内通报或公布。</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第十二条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违纪、作弊给予记过及以下处分的，由各学院参照学校程序处理。</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第十三条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对于本规定没有列举的其它违纪作弊行为，可参照本规定的有关条款处理。</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r w:rsidRPr="00AE5C5D">
        <w:rPr>
          <w:rFonts w:ascii="Arial" w:hAnsi="Arial" w:cs="Arial" w:hint="eastAsia"/>
          <w:color w:val="000000"/>
          <w:kern w:val="0"/>
          <w:sz w:val="20"/>
          <w:szCs w:val="20"/>
        </w:rPr>
        <w:t>第十四条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学生因违纪作弊处分的决定存入本人档案，并由学生所在院通知学生家长。</w:t>
      </w:r>
    </w:p>
    <w:p w:rsidR="000A6303" w:rsidRPr="00AE5C5D" w:rsidRDefault="000A6303" w:rsidP="00AE5C5D">
      <w:pPr>
        <w:widowControl/>
        <w:shd w:val="clear" w:color="auto" w:fill="FFFFFF"/>
        <w:spacing w:after="150" w:line="330" w:lineRule="atLeast"/>
        <w:ind w:firstLine="480"/>
        <w:jc w:val="left"/>
        <w:rPr>
          <w:rFonts w:ascii="Arial" w:hAnsi="Arial" w:cs="Arial"/>
          <w:color w:val="000000"/>
          <w:kern w:val="0"/>
          <w:sz w:val="20"/>
          <w:szCs w:val="20"/>
        </w:rPr>
      </w:pPr>
    </w:p>
    <w:p w:rsidR="000A6303" w:rsidRPr="00AE5C5D" w:rsidRDefault="000A6303" w:rsidP="000A293D">
      <w:pPr>
        <w:widowControl/>
        <w:shd w:val="clear" w:color="auto" w:fill="FFFFFF"/>
        <w:spacing w:after="150" w:line="330" w:lineRule="atLeast"/>
        <w:ind w:firstLine="480"/>
        <w:jc w:val="left"/>
      </w:pPr>
      <w:r w:rsidRPr="00AE5C5D">
        <w:rPr>
          <w:rFonts w:ascii="Arial" w:hAnsi="Arial" w:cs="Arial" w:hint="eastAsia"/>
          <w:color w:val="000000"/>
          <w:kern w:val="0"/>
          <w:sz w:val="20"/>
          <w:szCs w:val="20"/>
        </w:rPr>
        <w:t>第十五条</w:t>
      </w:r>
      <w:r w:rsidRPr="00AE5C5D">
        <w:rPr>
          <w:rFonts w:ascii="Arial" w:hAnsi="Arial" w:cs="Arial"/>
          <w:color w:val="000000"/>
          <w:kern w:val="0"/>
          <w:sz w:val="20"/>
          <w:szCs w:val="20"/>
        </w:rPr>
        <w:t xml:space="preserve">  </w:t>
      </w:r>
      <w:r w:rsidRPr="00AE5C5D">
        <w:rPr>
          <w:rFonts w:ascii="Arial" w:hAnsi="Arial" w:cs="Arial" w:hint="eastAsia"/>
          <w:color w:val="000000"/>
          <w:kern w:val="0"/>
          <w:sz w:val="20"/>
          <w:szCs w:val="20"/>
        </w:rPr>
        <w:t>本《条例》自下发之日起生效，由教务处负责解释。</w:t>
      </w:r>
    </w:p>
    <w:sectPr w:rsidR="000A6303" w:rsidRPr="00AE5C5D" w:rsidSect="001335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303" w:rsidRDefault="000A6303" w:rsidP="00AE5C5D">
      <w:r>
        <w:separator/>
      </w:r>
    </w:p>
  </w:endnote>
  <w:endnote w:type="continuationSeparator" w:id="0">
    <w:p w:rsidR="000A6303" w:rsidRDefault="000A6303" w:rsidP="00AE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303" w:rsidRDefault="000A6303" w:rsidP="00AE5C5D">
      <w:r>
        <w:separator/>
      </w:r>
    </w:p>
  </w:footnote>
  <w:footnote w:type="continuationSeparator" w:id="0">
    <w:p w:rsidR="000A6303" w:rsidRDefault="000A6303" w:rsidP="00AE5C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516C"/>
    <w:rsid w:val="000A293D"/>
    <w:rsid w:val="000A6303"/>
    <w:rsid w:val="001335E1"/>
    <w:rsid w:val="00511B25"/>
    <w:rsid w:val="006D0CBA"/>
    <w:rsid w:val="00AE5C5D"/>
    <w:rsid w:val="00D126F8"/>
    <w:rsid w:val="00E25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3">
    <w:name w:val="heading 3"/>
    <w:basedOn w:val="Normal"/>
    <w:link w:val="Heading3Char"/>
    <w:uiPriority w:val="99"/>
    <w:qFormat/>
    <w:rsid w:val="00AE5C5D"/>
    <w:pPr>
      <w:widowControl/>
      <w:spacing w:before="100" w:beforeAutospacing="1" w:after="100" w:afterAutospacing="1"/>
      <w:jc w:val="left"/>
      <w:outlineLvl w:val="2"/>
    </w:pPr>
    <w:rPr>
      <w:rFonts w:ascii="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E5C5D"/>
    <w:rPr>
      <w:rFonts w:ascii="宋体" w:eastAsia="宋体" w:hAnsi="宋体"/>
      <w:b/>
      <w:kern w:val="0"/>
      <w:sz w:val="27"/>
    </w:rPr>
  </w:style>
  <w:style w:type="paragraph" w:styleId="Header">
    <w:name w:val="header"/>
    <w:basedOn w:val="Normal"/>
    <w:link w:val="HeaderChar"/>
    <w:uiPriority w:val="99"/>
    <w:rsid w:val="00AE5C5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E5C5D"/>
    <w:rPr>
      <w:sz w:val="18"/>
    </w:rPr>
  </w:style>
  <w:style w:type="paragraph" w:styleId="Footer">
    <w:name w:val="footer"/>
    <w:basedOn w:val="Normal"/>
    <w:link w:val="FooterChar"/>
    <w:uiPriority w:val="99"/>
    <w:rsid w:val="00AE5C5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E5C5D"/>
    <w:rPr>
      <w:sz w:val="18"/>
    </w:rPr>
  </w:style>
  <w:style w:type="paragraph" w:styleId="NormalWeb">
    <w:name w:val="Normal (Web)"/>
    <w:basedOn w:val="Normal"/>
    <w:uiPriority w:val="99"/>
    <w:semiHidden/>
    <w:rsid w:val="00AE5C5D"/>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rsid w:val="00AE5C5D"/>
    <w:rPr>
      <w:sz w:val="18"/>
      <w:szCs w:val="18"/>
    </w:rPr>
  </w:style>
  <w:style w:type="character" w:customStyle="1" w:styleId="BalloonTextChar">
    <w:name w:val="Balloon Text Char"/>
    <w:basedOn w:val="DefaultParagraphFont"/>
    <w:link w:val="BalloonText"/>
    <w:uiPriority w:val="99"/>
    <w:semiHidden/>
    <w:locked/>
    <w:rsid w:val="00AE5C5D"/>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229535">
      <w:marLeft w:val="0"/>
      <w:marRight w:val="0"/>
      <w:marTop w:val="0"/>
      <w:marBottom w:val="0"/>
      <w:divBdr>
        <w:top w:val="none" w:sz="0" w:space="0" w:color="auto"/>
        <w:left w:val="none" w:sz="0" w:space="0" w:color="auto"/>
        <w:bottom w:val="none" w:sz="0" w:space="0" w:color="auto"/>
        <w:right w:val="none" w:sz="0" w:space="0" w:color="auto"/>
      </w:divBdr>
      <w:divsChild>
        <w:div w:id="2000229533">
          <w:marLeft w:val="0"/>
          <w:marRight w:val="0"/>
          <w:marTop w:val="0"/>
          <w:marBottom w:val="0"/>
          <w:divBdr>
            <w:top w:val="single" w:sz="6" w:space="8" w:color="CCCCCC"/>
            <w:left w:val="none" w:sz="0" w:space="0" w:color="auto"/>
            <w:bottom w:val="none" w:sz="0" w:space="0" w:color="auto"/>
            <w:right w:val="none" w:sz="0" w:space="0" w:color="auto"/>
          </w:divBdr>
        </w:div>
        <w:div w:id="2000229534">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298</Words>
  <Characters>1703</Characters>
  <Application>Microsoft Office Word</Application>
  <DocSecurity>0</DocSecurity>
  <Lines>0</Lines>
  <Paragraphs>0</Paragraphs>
  <ScaleCrop>false</ScaleCrop>
  <Company>Sky123.Org</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3</cp:revision>
  <dcterms:created xsi:type="dcterms:W3CDTF">2016-06-30T08:53:00Z</dcterms:created>
  <dcterms:modified xsi:type="dcterms:W3CDTF">2016-10-27T03:01:00Z</dcterms:modified>
</cp:coreProperties>
</file>